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8E" w:rsidRPr="00C722F1" w:rsidRDefault="00EC5F8E" w:rsidP="00EC5F8E">
      <w:pPr>
        <w:widowControl w:val="0"/>
        <w:tabs>
          <w:tab w:val="left" w:pos="-90"/>
        </w:tabs>
        <w:rPr>
          <w:rFonts w:ascii="Candara" w:hAnsi="Candara"/>
          <w:b/>
          <w:color w:val="2E74B5" w:themeColor="accent1" w:themeShade="BF"/>
          <w:szCs w:val="24"/>
        </w:rPr>
      </w:pPr>
      <w:r>
        <w:rPr>
          <w:rFonts w:ascii="Candara" w:eastAsiaTheme="minorHAnsi" w:hAnsi="Candara" w:cs="Candara"/>
          <w:color w:val="000000"/>
          <w:szCs w:val="24"/>
        </w:rPr>
        <w:t xml:space="preserve">Freeman, Samuel, “Introduction, 2. The Original Position and Social Doctrine, 3. The </w:t>
      </w:r>
      <w:r>
        <w:rPr>
          <w:rFonts w:ascii="Candara" w:eastAsiaTheme="minorHAnsi" w:hAnsi="Candara" w:cs="Candara"/>
          <w:color w:val="000000"/>
          <w:szCs w:val="24"/>
        </w:rPr>
        <w:br/>
        <w:t xml:space="preserve">         Veil of Ignorance from ‘Original Position’”, </w:t>
      </w:r>
      <w:proofErr w:type="gramStart"/>
      <w:r>
        <w:rPr>
          <w:rFonts w:ascii="Candara" w:eastAsiaTheme="minorHAnsi" w:hAnsi="Candara" w:cs="Candara-Italic"/>
          <w:i/>
          <w:iCs/>
          <w:color w:val="000000"/>
          <w:szCs w:val="24"/>
        </w:rPr>
        <w:t>The</w:t>
      </w:r>
      <w:proofErr w:type="gramEnd"/>
      <w:r>
        <w:rPr>
          <w:rFonts w:ascii="Candara" w:eastAsiaTheme="minorHAnsi" w:hAnsi="Candara" w:cs="Candara"/>
          <w:color w:val="000000"/>
          <w:szCs w:val="24"/>
        </w:rPr>
        <w:t xml:space="preserve"> </w:t>
      </w:r>
      <w:r>
        <w:rPr>
          <w:rFonts w:ascii="Candara" w:eastAsiaTheme="minorHAnsi" w:hAnsi="Candara" w:cs="Candara-Italic"/>
          <w:i/>
          <w:iCs/>
          <w:color w:val="000000"/>
          <w:szCs w:val="24"/>
        </w:rPr>
        <w:t>Stanford</w:t>
      </w:r>
      <w:r>
        <w:rPr>
          <w:rFonts w:ascii="Candara" w:eastAsiaTheme="minorHAnsi" w:hAnsi="Candara" w:cs="Candara"/>
          <w:color w:val="000000"/>
          <w:szCs w:val="24"/>
        </w:rPr>
        <w:t xml:space="preserve"> </w:t>
      </w:r>
      <w:r>
        <w:rPr>
          <w:rFonts w:ascii="Candara" w:eastAsiaTheme="minorHAnsi" w:hAnsi="Candara" w:cs="Candara-Italic"/>
          <w:i/>
          <w:iCs/>
          <w:color w:val="000000"/>
          <w:szCs w:val="24"/>
        </w:rPr>
        <w:t>Encyclopedia</w:t>
      </w:r>
      <w:r>
        <w:rPr>
          <w:rFonts w:ascii="Candara" w:eastAsiaTheme="minorHAnsi" w:hAnsi="Candara" w:cs="Candara"/>
          <w:color w:val="000000"/>
          <w:szCs w:val="24"/>
        </w:rPr>
        <w:t xml:space="preserve"> </w:t>
      </w:r>
      <w:r>
        <w:rPr>
          <w:rFonts w:ascii="Candara" w:eastAsiaTheme="minorHAnsi" w:hAnsi="Candara" w:cs="Candara-Italic"/>
          <w:i/>
          <w:iCs/>
          <w:color w:val="000000"/>
          <w:szCs w:val="24"/>
        </w:rPr>
        <w:t>of Philosophy</w:t>
      </w:r>
      <w:r>
        <w:rPr>
          <w:rFonts w:ascii="Candara" w:eastAsiaTheme="minorHAnsi" w:hAnsi="Candara" w:cs="Candara"/>
          <w:color w:val="000000"/>
          <w:szCs w:val="24"/>
        </w:rPr>
        <w:t xml:space="preserve">   </w:t>
      </w:r>
      <w:r>
        <w:rPr>
          <w:rFonts w:ascii="Candara" w:eastAsiaTheme="minorHAnsi" w:hAnsi="Candara" w:cs="Candara"/>
          <w:color w:val="000000"/>
          <w:szCs w:val="24"/>
        </w:rPr>
        <w:br/>
        <w:t xml:space="preserve">         </w:t>
      </w:r>
      <w:r>
        <w:rPr>
          <w:rFonts w:ascii="Candara" w:eastAsiaTheme="minorHAnsi" w:hAnsi="Candara" w:cs="Candara-Italic"/>
          <w:i/>
          <w:iCs/>
          <w:color w:val="000000"/>
          <w:szCs w:val="24"/>
        </w:rPr>
        <w:t>(Spring 2012 Edition)</w:t>
      </w:r>
      <w:r>
        <w:rPr>
          <w:rFonts w:ascii="Candara" w:eastAsiaTheme="minorHAnsi" w:hAnsi="Candara" w:cs="Candara"/>
          <w:color w:val="000000"/>
          <w:szCs w:val="24"/>
        </w:rPr>
        <w:t>,</w:t>
      </w:r>
      <w:r>
        <w:rPr>
          <w:rFonts w:ascii="Candara-Italic" w:eastAsiaTheme="minorHAnsi" w:hAnsi="Candara-Italic" w:cs="Candara-Italic"/>
          <w:i/>
          <w:iCs/>
          <w:color w:val="000000"/>
          <w:szCs w:val="24"/>
        </w:rPr>
        <w:t xml:space="preserve"> </w:t>
      </w:r>
      <w:r>
        <w:rPr>
          <w:rFonts w:ascii="Candara" w:eastAsiaTheme="minorHAnsi" w:hAnsi="Candara" w:cs="Candara"/>
          <w:color w:val="000000"/>
          <w:szCs w:val="24"/>
        </w:rPr>
        <w:t>Edward</w:t>
      </w:r>
      <w:r>
        <w:rPr>
          <w:rFonts w:ascii="Candara-Italic" w:eastAsiaTheme="minorHAnsi" w:hAnsi="Candara-Italic" w:cs="Candara-Italic"/>
          <w:i/>
          <w:iCs/>
          <w:color w:val="000000"/>
          <w:szCs w:val="24"/>
        </w:rPr>
        <w:t xml:space="preserve"> </w:t>
      </w:r>
      <w:r>
        <w:rPr>
          <w:rFonts w:ascii="Candara" w:eastAsiaTheme="minorHAnsi" w:hAnsi="Candara" w:cs="Candara"/>
          <w:color w:val="000000"/>
          <w:szCs w:val="24"/>
        </w:rPr>
        <w:t>N.</w:t>
      </w:r>
      <w:r>
        <w:rPr>
          <w:rFonts w:ascii="Candara-Italic" w:eastAsiaTheme="minorHAnsi" w:hAnsi="Candara-Italic" w:cs="Candara-Italic"/>
          <w:i/>
          <w:iCs/>
          <w:color w:val="000000"/>
          <w:szCs w:val="24"/>
        </w:rPr>
        <w:t xml:space="preserve"> </w:t>
      </w:r>
      <w:proofErr w:type="spellStart"/>
      <w:r>
        <w:rPr>
          <w:rFonts w:ascii="Candara" w:eastAsiaTheme="minorHAnsi" w:hAnsi="Candara" w:cs="Candara"/>
          <w:color w:val="000000"/>
          <w:szCs w:val="24"/>
        </w:rPr>
        <w:t>Zalta</w:t>
      </w:r>
      <w:proofErr w:type="spellEnd"/>
      <w:r>
        <w:rPr>
          <w:rFonts w:ascii="Candara-Italic" w:eastAsiaTheme="minorHAnsi" w:hAnsi="Candara-Italic" w:cs="Candara-Italic"/>
          <w:i/>
          <w:iCs/>
          <w:color w:val="000000"/>
          <w:szCs w:val="24"/>
        </w:rPr>
        <w:t xml:space="preserve"> </w:t>
      </w:r>
      <w:r>
        <w:rPr>
          <w:rFonts w:ascii="Candara" w:eastAsiaTheme="minorHAnsi" w:hAnsi="Candara" w:cs="Candara"/>
          <w:color w:val="000000"/>
          <w:szCs w:val="24"/>
        </w:rPr>
        <w:t>(ed.)</w:t>
      </w:r>
    </w:p>
    <w:p w:rsidR="00EC5F8E" w:rsidRDefault="00EC5F8E" w:rsidP="00EC5F8E">
      <w:pPr>
        <w:autoSpaceDE w:val="0"/>
        <w:autoSpaceDN w:val="0"/>
        <w:adjustRightInd w:val="0"/>
        <w:rPr>
          <w:rFonts w:ascii="Candara-Italic" w:eastAsiaTheme="minorHAnsi" w:hAnsi="Candara-Italic" w:cs="Candara-Italic"/>
          <w:i/>
          <w:iCs/>
          <w:color w:val="000000"/>
          <w:szCs w:val="24"/>
        </w:rPr>
      </w:pPr>
    </w:p>
    <w:p w:rsidR="00EC5F8E" w:rsidRDefault="00EC5F8E">
      <w:hyperlink r:id="rId4" w:history="1">
        <w:r w:rsidRPr="0011384E">
          <w:rPr>
            <w:rStyle w:val="Hyperlink"/>
          </w:rPr>
          <w:t>https://plato.stanford.edu/entries/original-position/</w:t>
        </w:r>
      </w:hyperlink>
    </w:p>
    <w:p w:rsidR="00EC5F8E" w:rsidRDefault="00EC5F8E"/>
    <w:p w:rsidR="00EC5F8E" w:rsidRDefault="00EC5F8E">
      <w:bookmarkStart w:id="0" w:name="_GoBack"/>
      <w:bookmarkEnd w:id="0"/>
    </w:p>
    <w:sectPr w:rsidR="00EC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Italic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4A"/>
    <w:rsid w:val="00226DD3"/>
    <w:rsid w:val="006C69B8"/>
    <w:rsid w:val="00EB274A"/>
    <w:rsid w:val="00E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9557"/>
  <w15:chartTrackingRefBased/>
  <w15:docId w15:val="{DA1127CC-DE9F-4F8B-B831-F0E3C1A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o.stanford.edu/entries/original-pos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2018-05-30T18:17:00Z</dcterms:created>
  <dcterms:modified xsi:type="dcterms:W3CDTF">2018-05-30T18:28:00Z</dcterms:modified>
</cp:coreProperties>
</file>